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WMCC 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10/17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8pm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attendance: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UPCOMING EVENTS: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Blocworks comp - Sat, Oct 22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 &amp; Kenny will go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Possibly make a printout with ethics before event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4:00p - 6:00p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Trail work day, October 22nd @ Quartz 10:00am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Still trying to get volunteers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Stray cats trail development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 Gathering, Nov 5-6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prep a liability waiver - either printed or digital for participants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poster to hang: “Waivers are required for “parking/camping” passes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about local donations at gyms for giveaways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Upcoming: Refuge Trail Day - date TBD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Grahm will update later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Blake and Kenny to take a look at these items and update website as needed.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News page.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 of the Quartz MOU renewal.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List upcoming events here.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Maybe we could write more detailed articles with embedded links to past instagram posts.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Twitter(?), Facebook, and Instagram buttons. Currently they link back to the website.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Removing “test” from URL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MEMBERSHIP: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Outline what ‘membership’ to the WMCC means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there perks or incentives?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MEDIA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to: Prep and post a social post for the recent re-bolting on Oct 14th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would be helpful to have more photography on hand when making general posts. Does anyone know a photographer that would be interested in providing some shots? Anytime we do bolting/trail work or other events, capture some photos and save in GDrive.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Marion sent over a really cool magazine story, I was interested in repurposing it (with credit to the authors) for social media to feature some of the history. (Liz)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Reminder for posting: Once an idea has been formulated, post the caption and photos into the Discord &gt; Media channel and get a review from 3 other board members to ensure it’s been reviewed for content, grammar, spelling, etc.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FUNDRAISING/MERCH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Banner or tablecloth for events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Stickers - ready to order - Liz can order ASAP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Costs: around $250 for 400 stickers total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T-shirts - Liz needs to get quotes (I can also find out about vinyl banner costs)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shirt inventory - </w:t>
      </w:r>
      <w:r w:rsidDel="00000000" w:rsidR="00000000" w:rsidRPr="00000000">
        <w:rPr>
          <w:i w:val="1"/>
          <w:rtl w:val="0"/>
        </w:rPr>
        <w:t xml:space="preserve">see bottom of page for inventory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REBOLTING UPDATES: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October 14th - recap on bolting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a chain count from our stash (with Grahm).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Decide quantity for ordering 1/2” bolts and hangers when we order chains.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Gary Ballard in case he has time to replace remaining bolts on Lichen Wall if he’ll be down there soon.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Treasury/Funds update: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$3187.18</w:t>
      </w:r>
      <w:r w:rsidDel="00000000" w:rsidR="00000000" w:rsidRPr="00000000">
        <w:rPr>
          <w:rtl w:val="0"/>
        </w:rPr>
        <w:t xml:space="preserve"> in funds in B of OK account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we need to purchase items for bolting? Is there a reimbursement that needs to happen?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Applying for tax exempt status.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Current shirt inventory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Red Shirts: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Small: 7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Medium: 12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Large: 12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XL: 6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Red Tank (womens)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Small: 12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Medium: 10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Blue Shirt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Small: 18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Medium: 9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