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WMCC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09//22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attendance: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Drew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Kevin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Chase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EVENTS: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Blocworks comp - Oct 22 (who can attend?)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 Gathering - trail day beforehand?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Stickers for upcoming events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Blake and Kenny to take a look at these items and update website as needed.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News page.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 of the Quartz MOU renewal.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 upcoming events here.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Maybe we could write more detailed articles with embedded links to past instagram posts.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Twitter(?), Facebook, and Instagram buttons. Currently they link back to the website.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Removing “test” from URL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MEMBERSHIP: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Outline what ‘membership’ to the WMCC means.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frequent instagram posts! Once an idea has been formulated, post the caption and photos into the Discord &gt; Media channel and get a review from 3 other board members to ensure it’s been reviewed for content, grammar, spelling, etc.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FUNDRAISER: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round of T-Shirts. Liz may tweak her sticker designs to narrow one down for a shirt.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Ordering a few stickers to have on hand.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Banner or tablecloth for events?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QUARTZ: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Trail day at the end of Oct - to be planned I coordination with the AAC and QMSP. Just trail trimming or specific trail improvements.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REBOLTING UPDATES: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a chain count from our stash (with Grahm).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Decide quantity for ordering 1/2” bolts and hangers when we order chains.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Gary Ballard in case he has time to replace remaining bolts on Lichen Wall if he’ll be down there soon.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October 14th - possible re-bolting day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//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//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//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